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5DF" w:rsidRPr="0031728D" w:rsidRDefault="00C765DF" w:rsidP="0031728D">
      <w:pPr>
        <w:widowControl w:val="0"/>
        <w:autoSpaceDE w:val="0"/>
        <w:autoSpaceDN w:val="0"/>
        <w:adjustRightInd w:val="0"/>
        <w:jc w:val="both"/>
        <w:rPr>
          <w:rFonts w:cstheme="minorHAnsi"/>
          <w:b/>
          <w:sz w:val="24"/>
          <w:szCs w:val="24"/>
        </w:rPr>
      </w:pPr>
      <w:r w:rsidRPr="0031728D">
        <w:rPr>
          <w:rFonts w:cstheme="minorHAnsi"/>
          <w:b/>
          <w:sz w:val="24"/>
          <w:szCs w:val="24"/>
        </w:rPr>
        <w:t>“I don’t think family planning is helping women rather it is “killing” many women”: Persistent ignor</w:t>
      </w:r>
      <w:r w:rsidR="00190CDE" w:rsidRPr="0031728D">
        <w:rPr>
          <w:rFonts w:cstheme="minorHAnsi"/>
          <w:b/>
          <w:sz w:val="24"/>
          <w:szCs w:val="24"/>
        </w:rPr>
        <w:t>ance and misconceptions about family planning</w:t>
      </w:r>
      <w:r w:rsidRPr="0031728D">
        <w:rPr>
          <w:rFonts w:cstheme="minorHAnsi"/>
          <w:b/>
          <w:sz w:val="24"/>
          <w:szCs w:val="24"/>
        </w:rPr>
        <w:t xml:space="preserve"> in Nigeria and the way forward</w:t>
      </w:r>
    </w:p>
    <w:p w:rsidR="004F50C2" w:rsidRPr="0031728D" w:rsidRDefault="004F50C2" w:rsidP="0031728D">
      <w:pPr>
        <w:widowControl w:val="0"/>
        <w:autoSpaceDE w:val="0"/>
        <w:autoSpaceDN w:val="0"/>
        <w:adjustRightInd w:val="0"/>
        <w:jc w:val="both"/>
        <w:rPr>
          <w:rFonts w:ascii="Calibri" w:hAnsi="Calibri" w:cs="Calibri"/>
          <w:sz w:val="24"/>
          <w:szCs w:val="24"/>
        </w:rPr>
      </w:pPr>
    </w:p>
    <w:p w:rsidR="0031728D" w:rsidRPr="0031728D" w:rsidRDefault="0031728D" w:rsidP="0031728D">
      <w:pPr>
        <w:jc w:val="both"/>
        <w:rPr>
          <w:rFonts w:ascii="Calibri" w:hAnsi="Calibri" w:cs="Calibri"/>
          <w:sz w:val="24"/>
          <w:szCs w:val="24"/>
        </w:rPr>
      </w:pPr>
      <w:r w:rsidRPr="0031728D">
        <w:rPr>
          <w:rFonts w:ascii="Calibri" w:hAnsi="Calibri" w:cs="Calibri"/>
          <w:sz w:val="24"/>
          <w:szCs w:val="24"/>
          <w:vertAlign w:val="superscript"/>
        </w:rPr>
        <w:t xml:space="preserve">1, 2, </w:t>
      </w:r>
      <w:r>
        <w:rPr>
          <w:rFonts w:ascii="Calibri" w:hAnsi="Calibri" w:cs="Calibri"/>
          <w:sz w:val="24"/>
          <w:szCs w:val="24"/>
          <w:vertAlign w:val="superscript"/>
        </w:rPr>
        <w:t>4</w:t>
      </w:r>
      <w:r w:rsidRPr="0031728D">
        <w:rPr>
          <w:rFonts w:ascii="Calibri" w:hAnsi="Calibri" w:cs="Calibri"/>
          <w:sz w:val="24"/>
          <w:szCs w:val="24"/>
        </w:rPr>
        <w:t xml:space="preserve">Okonofua Friday, </w:t>
      </w:r>
      <w:r w:rsidRPr="0031728D">
        <w:rPr>
          <w:rFonts w:ascii="Calibri" w:hAnsi="Calibri" w:cs="Calibri"/>
          <w:sz w:val="24"/>
          <w:szCs w:val="24"/>
          <w:vertAlign w:val="superscript"/>
        </w:rPr>
        <w:t>1, 3</w:t>
      </w:r>
      <w:r w:rsidRPr="0031728D">
        <w:rPr>
          <w:rFonts w:ascii="Calibri" w:hAnsi="Calibri" w:cs="Calibri"/>
          <w:sz w:val="24"/>
          <w:szCs w:val="24"/>
        </w:rPr>
        <w:t xml:space="preserve">Ntoimo </w:t>
      </w:r>
      <w:proofErr w:type="spellStart"/>
      <w:r w:rsidRPr="0031728D">
        <w:rPr>
          <w:rFonts w:ascii="Calibri" w:hAnsi="Calibri" w:cs="Calibri"/>
          <w:sz w:val="24"/>
          <w:szCs w:val="24"/>
        </w:rPr>
        <w:t>Lorretta</w:t>
      </w:r>
      <w:proofErr w:type="spellEnd"/>
      <w:r>
        <w:rPr>
          <w:rFonts w:ascii="Calibri" w:hAnsi="Calibri" w:cs="Calibri"/>
          <w:sz w:val="24"/>
          <w:szCs w:val="24"/>
        </w:rPr>
        <w:t xml:space="preserve"> Favour</w:t>
      </w:r>
      <w:r w:rsidRPr="0031728D">
        <w:rPr>
          <w:rFonts w:ascii="Calibri" w:hAnsi="Calibri" w:cs="Calibri"/>
          <w:sz w:val="24"/>
          <w:szCs w:val="24"/>
        </w:rPr>
        <w:t xml:space="preserve">, </w:t>
      </w:r>
      <w:r>
        <w:rPr>
          <w:rFonts w:ascii="Calibri" w:hAnsi="Calibri" w:cs="Calibri"/>
          <w:sz w:val="24"/>
          <w:szCs w:val="24"/>
          <w:vertAlign w:val="superscript"/>
        </w:rPr>
        <w:t>5</w:t>
      </w:r>
      <w:r w:rsidRPr="0031728D">
        <w:rPr>
          <w:rFonts w:ascii="Calibri" w:hAnsi="Calibri" w:cs="Calibri"/>
          <w:sz w:val="24"/>
          <w:szCs w:val="24"/>
        </w:rPr>
        <w:t xml:space="preserve">Yaya </w:t>
      </w:r>
      <w:proofErr w:type="spellStart"/>
      <w:r w:rsidRPr="0031728D">
        <w:rPr>
          <w:rFonts w:ascii="Calibri" w:hAnsi="Calibri" w:cs="Calibri"/>
          <w:sz w:val="24"/>
          <w:szCs w:val="24"/>
        </w:rPr>
        <w:t>Sanni</w:t>
      </w:r>
      <w:proofErr w:type="spellEnd"/>
      <w:proofErr w:type="gramStart"/>
      <w:r>
        <w:rPr>
          <w:rFonts w:ascii="Calibri" w:hAnsi="Calibri" w:cs="Calibri"/>
          <w:sz w:val="24"/>
          <w:szCs w:val="24"/>
        </w:rPr>
        <w:t xml:space="preserve">, </w:t>
      </w:r>
      <w:r w:rsidRPr="0031728D">
        <w:rPr>
          <w:rFonts w:ascii="Calibri" w:hAnsi="Calibri" w:cs="Calibri"/>
          <w:sz w:val="24"/>
          <w:szCs w:val="24"/>
          <w:vertAlign w:val="superscript"/>
        </w:rPr>
        <w:t xml:space="preserve"> </w:t>
      </w:r>
      <w:r w:rsidRPr="0031728D">
        <w:rPr>
          <w:rFonts w:ascii="Calibri" w:hAnsi="Calibri" w:cs="Calibri"/>
          <w:sz w:val="24"/>
          <w:szCs w:val="24"/>
          <w:vertAlign w:val="superscript"/>
        </w:rPr>
        <w:t>1</w:t>
      </w:r>
      <w:r w:rsidRPr="0031728D">
        <w:rPr>
          <w:rFonts w:ascii="Calibri" w:hAnsi="Calibri" w:cs="Calibri"/>
          <w:sz w:val="24"/>
          <w:szCs w:val="24"/>
        </w:rPr>
        <w:t>Imongan</w:t>
      </w:r>
      <w:proofErr w:type="gramEnd"/>
      <w:r w:rsidRPr="0031728D">
        <w:rPr>
          <w:rFonts w:ascii="Calibri" w:hAnsi="Calibri" w:cs="Calibri"/>
          <w:sz w:val="24"/>
          <w:szCs w:val="24"/>
        </w:rPr>
        <w:t xml:space="preserve"> Wilson, </w:t>
      </w:r>
      <w:r w:rsidR="00561E0D" w:rsidRPr="0031728D">
        <w:rPr>
          <w:rFonts w:ascii="Calibri" w:hAnsi="Calibri" w:cs="Calibri"/>
          <w:sz w:val="24"/>
          <w:szCs w:val="24"/>
          <w:vertAlign w:val="superscript"/>
        </w:rPr>
        <w:t>1</w:t>
      </w:r>
      <w:r w:rsidR="00561E0D" w:rsidRPr="0031728D">
        <w:rPr>
          <w:rFonts w:ascii="Calibri" w:hAnsi="Calibri" w:cs="Calibri"/>
          <w:sz w:val="24"/>
          <w:szCs w:val="24"/>
        </w:rPr>
        <w:t xml:space="preserve">Anjorin </w:t>
      </w:r>
      <w:proofErr w:type="spellStart"/>
      <w:r w:rsidR="00561E0D" w:rsidRPr="0031728D">
        <w:rPr>
          <w:rFonts w:ascii="Calibri" w:hAnsi="Calibri" w:cs="Calibri"/>
          <w:sz w:val="24"/>
          <w:szCs w:val="24"/>
        </w:rPr>
        <w:t>Seun</w:t>
      </w:r>
      <w:proofErr w:type="spellEnd"/>
      <w:r w:rsidR="00561E0D" w:rsidRPr="0031728D">
        <w:rPr>
          <w:rFonts w:ascii="Calibri" w:hAnsi="Calibri" w:cs="Calibri"/>
          <w:sz w:val="24"/>
          <w:szCs w:val="24"/>
        </w:rPr>
        <w:t>,</w:t>
      </w:r>
      <w:r w:rsidR="00561E0D">
        <w:rPr>
          <w:rFonts w:ascii="Calibri" w:hAnsi="Calibri" w:cs="Calibri"/>
          <w:sz w:val="24"/>
          <w:szCs w:val="24"/>
        </w:rPr>
        <w:t xml:space="preserve"> </w:t>
      </w:r>
      <w:r w:rsidR="00561E0D" w:rsidRPr="00561E0D">
        <w:rPr>
          <w:rFonts w:ascii="Calibri" w:hAnsi="Calibri" w:cs="Calibri"/>
          <w:sz w:val="24"/>
          <w:szCs w:val="24"/>
          <w:vertAlign w:val="superscript"/>
        </w:rPr>
        <w:t>1</w:t>
      </w:r>
      <w:r w:rsidR="00561E0D">
        <w:rPr>
          <w:rFonts w:ascii="Calibri" w:hAnsi="Calibri" w:cs="Calibri"/>
          <w:sz w:val="24"/>
          <w:szCs w:val="24"/>
        </w:rPr>
        <w:t>Igboim Brian</w:t>
      </w:r>
    </w:p>
    <w:p w:rsidR="0031728D" w:rsidRPr="0031728D" w:rsidRDefault="0031728D" w:rsidP="0031728D">
      <w:pPr>
        <w:jc w:val="both"/>
        <w:rPr>
          <w:rFonts w:ascii="Calibri" w:hAnsi="Calibri" w:cs="Calibri"/>
          <w:sz w:val="24"/>
          <w:szCs w:val="24"/>
        </w:rPr>
      </w:pPr>
    </w:p>
    <w:p w:rsidR="0031728D" w:rsidRPr="0031728D" w:rsidRDefault="0031728D" w:rsidP="0031728D">
      <w:pPr>
        <w:jc w:val="both"/>
        <w:rPr>
          <w:rFonts w:ascii="Calibri" w:hAnsi="Calibri" w:cs="Calibri"/>
          <w:sz w:val="24"/>
          <w:szCs w:val="24"/>
        </w:rPr>
      </w:pPr>
      <w:r w:rsidRPr="0031728D">
        <w:rPr>
          <w:rFonts w:ascii="Calibri" w:hAnsi="Calibri" w:cs="Calibri"/>
          <w:sz w:val="24"/>
          <w:szCs w:val="24"/>
          <w:vertAlign w:val="superscript"/>
        </w:rPr>
        <w:t>1</w:t>
      </w:r>
      <w:r w:rsidRPr="0031728D">
        <w:rPr>
          <w:rFonts w:ascii="Calibri" w:hAnsi="Calibri" w:cs="Calibri"/>
          <w:sz w:val="24"/>
          <w:szCs w:val="24"/>
        </w:rPr>
        <w:t>Women’s Heal</w:t>
      </w:r>
      <w:bookmarkStart w:id="0" w:name="_GoBack"/>
      <w:bookmarkEnd w:id="0"/>
      <w:r w:rsidRPr="0031728D">
        <w:rPr>
          <w:rFonts w:ascii="Calibri" w:hAnsi="Calibri" w:cs="Calibri"/>
          <w:sz w:val="24"/>
          <w:szCs w:val="24"/>
        </w:rPr>
        <w:t xml:space="preserve">th and Action Research Centre, Benin City; Nigeria, </w:t>
      </w:r>
      <w:r w:rsidRPr="0031728D">
        <w:rPr>
          <w:rFonts w:ascii="Calibri" w:hAnsi="Calibri" w:cs="Calibri"/>
          <w:sz w:val="24"/>
          <w:szCs w:val="24"/>
          <w:vertAlign w:val="superscript"/>
        </w:rPr>
        <w:t>2</w:t>
      </w:r>
      <w:r w:rsidRPr="0031728D">
        <w:rPr>
          <w:rFonts w:ascii="Calibri" w:hAnsi="Calibri" w:cs="Calibri"/>
          <w:sz w:val="24"/>
          <w:szCs w:val="24"/>
        </w:rPr>
        <w:t xml:space="preserve">the University of Medical Sciences, </w:t>
      </w:r>
      <w:proofErr w:type="spellStart"/>
      <w:r w:rsidRPr="0031728D">
        <w:rPr>
          <w:rFonts w:ascii="Calibri" w:hAnsi="Calibri" w:cs="Calibri"/>
          <w:sz w:val="24"/>
          <w:szCs w:val="24"/>
        </w:rPr>
        <w:t>Ondo</w:t>
      </w:r>
      <w:proofErr w:type="spellEnd"/>
      <w:r w:rsidRPr="0031728D">
        <w:rPr>
          <w:rFonts w:ascii="Calibri" w:hAnsi="Calibri" w:cs="Calibri"/>
          <w:sz w:val="24"/>
          <w:szCs w:val="24"/>
        </w:rPr>
        <w:t xml:space="preserve"> City, </w:t>
      </w:r>
      <w:proofErr w:type="spellStart"/>
      <w:r w:rsidRPr="0031728D">
        <w:rPr>
          <w:rFonts w:ascii="Calibri" w:hAnsi="Calibri" w:cs="Calibri"/>
          <w:sz w:val="24"/>
          <w:szCs w:val="24"/>
        </w:rPr>
        <w:t>Ondo</w:t>
      </w:r>
      <w:proofErr w:type="spellEnd"/>
      <w:r w:rsidRPr="0031728D">
        <w:rPr>
          <w:rFonts w:ascii="Calibri" w:hAnsi="Calibri" w:cs="Calibri"/>
          <w:sz w:val="24"/>
          <w:szCs w:val="24"/>
        </w:rPr>
        <w:t xml:space="preserve"> State; </w:t>
      </w:r>
      <w:r w:rsidRPr="0031728D">
        <w:rPr>
          <w:rFonts w:ascii="Calibri" w:hAnsi="Calibri" w:cs="Calibri"/>
          <w:sz w:val="24"/>
          <w:szCs w:val="24"/>
          <w:vertAlign w:val="superscript"/>
        </w:rPr>
        <w:t>3</w:t>
      </w:r>
      <w:r w:rsidRPr="0031728D">
        <w:rPr>
          <w:rFonts w:ascii="Calibri" w:hAnsi="Calibri" w:cs="Calibri"/>
          <w:sz w:val="24"/>
          <w:szCs w:val="24"/>
        </w:rPr>
        <w:t xml:space="preserve">The Federal University, </w:t>
      </w:r>
      <w:proofErr w:type="spellStart"/>
      <w:r w:rsidRPr="0031728D">
        <w:rPr>
          <w:rFonts w:ascii="Calibri" w:hAnsi="Calibri" w:cs="Calibri"/>
          <w:sz w:val="24"/>
          <w:szCs w:val="24"/>
        </w:rPr>
        <w:t>Oye-Ekiti</w:t>
      </w:r>
      <w:proofErr w:type="spellEnd"/>
      <w:r w:rsidRPr="0031728D">
        <w:rPr>
          <w:rFonts w:ascii="Calibri" w:hAnsi="Calibri" w:cs="Calibri"/>
          <w:sz w:val="24"/>
          <w:szCs w:val="24"/>
        </w:rPr>
        <w:t xml:space="preserve">, </w:t>
      </w:r>
      <w:proofErr w:type="spellStart"/>
      <w:r w:rsidRPr="0031728D">
        <w:rPr>
          <w:rFonts w:ascii="Calibri" w:hAnsi="Calibri" w:cs="Calibri"/>
          <w:sz w:val="24"/>
          <w:szCs w:val="24"/>
        </w:rPr>
        <w:t>Ekiti</w:t>
      </w:r>
      <w:proofErr w:type="spellEnd"/>
      <w:r w:rsidRPr="0031728D">
        <w:rPr>
          <w:rFonts w:ascii="Calibri" w:hAnsi="Calibri" w:cs="Calibri"/>
          <w:sz w:val="24"/>
          <w:szCs w:val="24"/>
        </w:rPr>
        <w:t xml:space="preserve"> State, Nigeria; </w:t>
      </w:r>
      <w:r>
        <w:rPr>
          <w:rFonts w:ascii="Calibri" w:hAnsi="Calibri" w:cs="Calibri"/>
          <w:sz w:val="24"/>
          <w:szCs w:val="24"/>
          <w:vertAlign w:val="superscript"/>
        </w:rPr>
        <w:t>4</w:t>
      </w:r>
      <w:r w:rsidRPr="0031728D">
        <w:rPr>
          <w:rFonts w:ascii="Calibri" w:hAnsi="Calibri" w:cs="Calibri"/>
          <w:sz w:val="24"/>
          <w:szCs w:val="24"/>
        </w:rPr>
        <w:t xml:space="preserve">the Centre of Excellence in Reproductive Health Innovation (CERHI), University of Benin, Benin City, Nigeria; and </w:t>
      </w:r>
      <w:r>
        <w:rPr>
          <w:rFonts w:ascii="Calibri" w:hAnsi="Calibri" w:cs="Calibri"/>
          <w:sz w:val="24"/>
          <w:szCs w:val="24"/>
          <w:vertAlign w:val="superscript"/>
        </w:rPr>
        <w:t>5</w:t>
      </w:r>
      <w:r w:rsidRPr="0031728D">
        <w:rPr>
          <w:rFonts w:ascii="Calibri" w:hAnsi="Calibri" w:cs="Calibri"/>
          <w:sz w:val="24"/>
          <w:szCs w:val="24"/>
        </w:rPr>
        <w:t>the University of Ottawa, Ottawa, Canada</w:t>
      </w:r>
    </w:p>
    <w:p w:rsidR="004F50C2" w:rsidRPr="00190CDE" w:rsidRDefault="004F50C2" w:rsidP="0031728D">
      <w:pPr>
        <w:widowControl w:val="0"/>
        <w:autoSpaceDE w:val="0"/>
        <w:autoSpaceDN w:val="0"/>
        <w:adjustRightInd w:val="0"/>
        <w:jc w:val="both"/>
        <w:rPr>
          <w:rFonts w:cstheme="minorHAnsi"/>
          <w:sz w:val="24"/>
          <w:szCs w:val="24"/>
        </w:rPr>
      </w:pPr>
    </w:p>
    <w:p w:rsidR="00545BE4" w:rsidRPr="00190CDE" w:rsidRDefault="004F50C2" w:rsidP="0031728D">
      <w:pPr>
        <w:jc w:val="both"/>
        <w:rPr>
          <w:rFonts w:cstheme="minorHAnsi"/>
          <w:b/>
          <w:sz w:val="24"/>
          <w:szCs w:val="24"/>
        </w:rPr>
      </w:pPr>
      <w:r w:rsidRPr="00190CDE">
        <w:rPr>
          <w:rFonts w:cstheme="minorHAnsi"/>
          <w:b/>
          <w:sz w:val="24"/>
          <w:szCs w:val="24"/>
        </w:rPr>
        <w:t>Significance/background (200 words max)</w:t>
      </w:r>
    </w:p>
    <w:p w:rsidR="00545BE4" w:rsidRPr="00190CDE" w:rsidRDefault="00545BE4" w:rsidP="0031728D">
      <w:pPr>
        <w:pStyle w:val="Default"/>
        <w:jc w:val="both"/>
        <w:rPr>
          <w:rFonts w:asciiTheme="minorHAnsi" w:hAnsiTheme="minorHAnsi" w:cstheme="minorHAnsi"/>
        </w:rPr>
      </w:pPr>
      <w:r w:rsidRPr="00190CDE">
        <w:rPr>
          <w:rFonts w:asciiTheme="minorHAnsi" w:hAnsiTheme="minorHAnsi" w:cstheme="minorHAnsi"/>
        </w:rPr>
        <w:t>Family planning (FP) is critical to Nigeria, the largest and most culturally diverse population in sub-Saharan Africa (SSA). Nigeria has over 180 million inhabitants and more than 500 languages, and yet in 2013, the modern contraceptive prevalence rate was only 10%, one of the lowest on the continent. In rural areas where most people live, even fewer women (6%) use any modern contraceptives, leading to many unwanted pregnancies and unsafe abortions, as well as the high total fertility rate of 5.5 children per woman. Unmet need for FP (proportion of women who say they do not desire a pregnancy but are not using FP) is high (16%) and is even higher in Edo State (19%), southe</w:t>
      </w:r>
      <w:r w:rsidR="00190CDE">
        <w:rPr>
          <w:rFonts w:asciiTheme="minorHAnsi" w:hAnsiTheme="minorHAnsi" w:cstheme="minorHAnsi"/>
        </w:rPr>
        <w:t>rn Nigeria, where this study was</w:t>
      </w:r>
      <w:r w:rsidRPr="00190CDE">
        <w:rPr>
          <w:rFonts w:asciiTheme="minorHAnsi" w:hAnsiTheme="minorHAnsi" w:cstheme="minorHAnsi"/>
        </w:rPr>
        <w:t xml:space="preserve"> situated. Recent population data puts unmet need still higher at 22% for all women and 29% for married women in 2016, some of the highest levels in SSA. Although such high unmet need is often ascribed in general terms to traditional and religious beliefs, </w:t>
      </w:r>
      <w:proofErr w:type="spellStart"/>
      <w:r w:rsidRPr="00190CDE">
        <w:rPr>
          <w:rFonts w:asciiTheme="minorHAnsi" w:hAnsiTheme="minorHAnsi" w:cstheme="minorHAnsi"/>
        </w:rPr>
        <w:t>pronatalist</w:t>
      </w:r>
      <w:proofErr w:type="spellEnd"/>
      <w:r w:rsidRPr="00190CDE">
        <w:rPr>
          <w:rFonts w:asciiTheme="minorHAnsi" w:hAnsiTheme="minorHAnsi" w:cstheme="minorHAnsi"/>
        </w:rPr>
        <w:t xml:space="preserve"> and patriarchal attitudes, and fear of contraceptive side effects, more useful and actionable information is lacking on </w:t>
      </w:r>
      <w:r w:rsidR="000A31E3">
        <w:rPr>
          <w:rFonts w:asciiTheme="minorHAnsi" w:hAnsiTheme="minorHAnsi" w:cstheme="minorHAnsi"/>
        </w:rPr>
        <w:t xml:space="preserve">the reasons for non-use and </w:t>
      </w:r>
      <w:r w:rsidRPr="00190CDE">
        <w:rPr>
          <w:rFonts w:asciiTheme="minorHAnsi" w:hAnsiTheme="minorHAnsi" w:cstheme="minorHAnsi"/>
        </w:rPr>
        <w:t xml:space="preserve">why women and couples have such high unmet need. </w:t>
      </w:r>
    </w:p>
    <w:p w:rsidR="00545BE4" w:rsidRPr="00190CDE" w:rsidRDefault="00545BE4" w:rsidP="0031728D">
      <w:pPr>
        <w:jc w:val="both"/>
        <w:rPr>
          <w:rFonts w:cstheme="minorHAnsi"/>
          <w:sz w:val="24"/>
          <w:szCs w:val="24"/>
          <w:lang w:val="en-US"/>
        </w:rPr>
      </w:pPr>
    </w:p>
    <w:p w:rsidR="008162F3" w:rsidRPr="00190CDE" w:rsidRDefault="008162F3" w:rsidP="0031728D">
      <w:pPr>
        <w:jc w:val="both"/>
        <w:rPr>
          <w:rFonts w:cstheme="minorHAnsi"/>
          <w:b/>
          <w:sz w:val="24"/>
          <w:szCs w:val="24"/>
          <w:lang w:val="en-US"/>
        </w:rPr>
      </w:pPr>
      <w:r w:rsidRPr="00190CDE">
        <w:rPr>
          <w:rFonts w:cstheme="minorHAnsi"/>
          <w:b/>
          <w:sz w:val="24"/>
          <w:szCs w:val="24"/>
          <w:lang w:val="en-US"/>
        </w:rPr>
        <w:t>Main questions/hypothesis (100 words max)</w:t>
      </w:r>
    </w:p>
    <w:p w:rsidR="004F50C2" w:rsidRPr="00190CDE" w:rsidRDefault="00545BE4" w:rsidP="0031728D">
      <w:pPr>
        <w:jc w:val="both"/>
        <w:rPr>
          <w:rFonts w:cstheme="minorHAnsi"/>
          <w:sz w:val="24"/>
          <w:szCs w:val="24"/>
          <w:lang w:val="en-US"/>
        </w:rPr>
      </w:pPr>
      <w:r w:rsidRPr="00190CDE">
        <w:rPr>
          <w:rFonts w:cstheme="minorHAnsi"/>
          <w:sz w:val="24"/>
          <w:szCs w:val="24"/>
          <w:lang w:val="en-US"/>
        </w:rPr>
        <w:t xml:space="preserve">Although previous studies have engaged qualitative methods the potentials of engaging community conversations </w:t>
      </w:r>
      <w:r w:rsidR="000A31E3">
        <w:rPr>
          <w:rFonts w:cstheme="minorHAnsi"/>
          <w:sz w:val="24"/>
          <w:szCs w:val="24"/>
          <w:lang w:val="en-US"/>
        </w:rPr>
        <w:t xml:space="preserve">to identify reasons </w:t>
      </w:r>
      <w:r w:rsidR="008162F3" w:rsidRPr="00190CDE">
        <w:rPr>
          <w:rFonts w:cstheme="minorHAnsi"/>
          <w:sz w:val="24"/>
          <w:szCs w:val="24"/>
          <w:lang w:val="en-US"/>
        </w:rPr>
        <w:t>and</w:t>
      </w:r>
      <w:r w:rsidRPr="00190CDE">
        <w:rPr>
          <w:rFonts w:cstheme="minorHAnsi"/>
          <w:sz w:val="24"/>
          <w:szCs w:val="24"/>
          <w:lang w:val="en-US"/>
        </w:rPr>
        <w:t xml:space="preserve"> brainstorm strategies for solving the </w:t>
      </w:r>
      <w:r w:rsidR="000A31E3">
        <w:rPr>
          <w:rFonts w:cstheme="minorHAnsi"/>
          <w:sz w:val="24"/>
          <w:szCs w:val="24"/>
          <w:lang w:val="en-US"/>
        </w:rPr>
        <w:t xml:space="preserve">problem of low-utilization of modern contraceptives </w:t>
      </w:r>
      <w:r w:rsidRPr="00190CDE">
        <w:rPr>
          <w:rFonts w:cstheme="minorHAnsi"/>
          <w:sz w:val="24"/>
          <w:szCs w:val="24"/>
          <w:lang w:val="en-US"/>
        </w:rPr>
        <w:t xml:space="preserve">has not been explored. We hypothesized that its application along with FGDs with men and women in union could help shift social norms in Nigeria </w:t>
      </w:r>
      <w:r w:rsidR="008162F3" w:rsidRPr="00190CDE">
        <w:rPr>
          <w:rFonts w:cstheme="minorHAnsi"/>
          <w:sz w:val="24"/>
          <w:szCs w:val="24"/>
          <w:lang w:val="en-US"/>
        </w:rPr>
        <w:t xml:space="preserve">and address misconceptions about modern FP. The objective of the study was to understand the reasons for non-utilization of </w:t>
      </w:r>
      <w:r w:rsidR="000A31E3">
        <w:rPr>
          <w:rFonts w:cstheme="minorHAnsi"/>
          <w:sz w:val="24"/>
          <w:szCs w:val="24"/>
          <w:lang w:val="en-US"/>
        </w:rPr>
        <w:t xml:space="preserve">modern </w:t>
      </w:r>
      <w:r w:rsidR="008162F3" w:rsidRPr="00190CDE">
        <w:rPr>
          <w:rFonts w:cstheme="minorHAnsi"/>
          <w:sz w:val="24"/>
          <w:szCs w:val="24"/>
          <w:lang w:val="en-US"/>
        </w:rPr>
        <w:t>contraceptives and to identify preferred community approaches to increase contraceptive use.</w:t>
      </w:r>
    </w:p>
    <w:p w:rsidR="004F50C2" w:rsidRPr="00190CDE" w:rsidRDefault="004F50C2" w:rsidP="0031728D">
      <w:pPr>
        <w:jc w:val="both"/>
        <w:rPr>
          <w:rFonts w:cstheme="minorHAnsi"/>
          <w:sz w:val="24"/>
          <w:szCs w:val="24"/>
          <w:lang w:val="en-US"/>
        </w:rPr>
      </w:pPr>
    </w:p>
    <w:p w:rsidR="004F50C2" w:rsidRPr="00190CDE" w:rsidRDefault="004F50C2" w:rsidP="0031728D">
      <w:pPr>
        <w:jc w:val="both"/>
        <w:rPr>
          <w:rFonts w:cstheme="minorHAnsi"/>
          <w:b/>
          <w:sz w:val="24"/>
          <w:szCs w:val="24"/>
          <w:lang w:val="en-US"/>
        </w:rPr>
      </w:pPr>
      <w:r w:rsidRPr="00190CDE">
        <w:rPr>
          <w:rFonts w:cstheme="minorHAnsi"/>
          <w:b/>
          <w:sz w:val="24"/>
          <w:szCs w:val="24"/>
          <w:lang w:val="en-US"/>
        </w:rPr>
        <w:t>Methodology (location, study design, data source, time frame, sample size, analysis approach) (200 words max)</w:t>
      </w:r>
    </w:p>
    <w:p w:rsidR="007570FF" w:rsidRPr="00561E0D" w:rsidRDefault="000A31E3" w:rsidP="0031728D">
      <w:pPr>
        <w:jc w:val="both"/>
        <w:rPr>
          <w:rFonts w:cstheme="minorHAnsi"/>
          <w:sz w:val="24"/>
          <w:szCs w:val="24"/>
          <w:lang w:val="en-US"/>
        </w:rPr>
      </w:pPr>
      <w:r>
        <w:rPr>
          <w:rFonts w:cstheme="minorHAnsi"/>
          <w:sz w:val="24"/>
          <w:szCs w:val="24"/>
        </w:rPr>
        <w:t xml:space="preserve">The study was conducted in </w:t>
      </w:r>
      <w:proofErr w:type="spellStart"/>
      <w:r w:rsidR="008162F3" w:rsidRPr="00190CDE">
        <w:rPr>
          <w:rFonts w:cstheme="minorHAnsi"/>
          <w:sz w:val="24"/>
          <w:szCs w:val="24"/>
        </w:rPr>
        <w:t>Esan</w:t>
      </w:r>
      <w:proofErr w:type="spellEnd"/>
      <w:r w:rsidR="008162F3" w:rsidRPr="00190CDE">
        <w:rPr>
          <w:rFonts w:cstheme="minorHAnsi"/>
          <w:sz w:val="24"/>
          <w:szCs w:val="24"/>
        </w:rPr>
        <w:t xml:space="preserve"> South East and </w:t>
      </w:r>
      <w:proofErr w:type="spellStart"/>
      <w:r w:rsidR="008162F3" w:rsidRPr="00190CDE">
        <w:rPr>
          <w:rFonts w:cstheme="minorHAnsi"/>
          <w:sz w:val="24"/>
          <w:szCs w:val="24"/>
        </w:rPr>
        <w:t>Etsako</w:t>
      </w:r>
      <w:proofErr w:type="spellEnd"/>
      <w:r w:rsidR="008162F3" w:rsidRPr="00190CDE">
        <w:rPr>
          <w:rFonts w:cstheme="minorHAnsi"/>
          <w:sz w:val="24"/>
          <w:szCs w:val="24"/>
        </w:rPr>
        <w:t xml:space="preserve"> East </w:t>
      </w:r>
      <w:r w:rsidR="00621419" w:rsidRPr="00190CDE">
        <w:rPr>
          <w:rFonts w:cstheme="minorHAnsi"/>
          <w:sz w:val="24"/>
          <w:szCs w:val="24"/>
        </w:rPr>
        <w:t>l</w:t>
      </w:r>
      <w:r w:rsidR="008162F3" w:rsidRPr="00190CDE">
        <w:rPr>
          <w:rFonts w:cstheme="minorHAnsi"/>
          <w:sz w:val="24"/>
          <w:szCs w:val="24"/>
        </w:rPr>
        <w:t>ocal government areas (LGAs) of Edo State</w:t>
      </w:r>
      <w:r w:rsidR="00621419" w:rsidRPr="00190CDE">
        <w:rPr>
          <w:rFonts w:cstheme="minorHAnsi"/>
          <w:sz w:val="24"/>
          <w:szCs w:val="24"/>
        </w:rPr>
        <w:t>,</w:t>
      </w:r>
      <w:r w:rsidR="008162F3" w:rsidRPr="00190CDE">
        <w:rPr>
          <w:rFonts w:cstheme="minorHAnsi"/>
          <w:sz w:val="24"/>
          <w:szCs w:val="24"/>
        </w:rPr>
        <w:t xml:space="preserve"> </w:t>
      </w:r>
      <w:r w:rsidR="00621419" w:rsidRPr="00190CDE">
        <w:rPr>
          <w:rFonts w:cstheme="minorHAnsi"/>
          <w:sz w:val="24"/>
          <w:szCs w:val="24"/>
        </w:rPr>
        <w:t>one of Nigeria’s thirty-six federating states. The</w:t>
      </w:r>
      <w:r w:rsidR="00A8352E" w:rsidRPr="00190CDE">
        <w:rPr>
          <w:rFonts w:cstheme="minorHAnsi"/>
          <w:sz w:val="24"/>
          <w:szCs w:val="24"/>
          <w:lang w:val="en-US"/>
        </w:rPr>
        <w:t xml:space="preserve"> research was a qualitative study conducted using an interpretive description design. This design was useful for exploring the beliefs and perceptions behind non-use of contraceptives in spite of perceived need. The study was part of a larger formative research on improving rural women’s access to skilled pregnancy care. </w:t>
      </w:r>
      <w:r w:rsidR="00621419" w:rsidRPr="00190CDE">
        <w:rPr>
          <w:rFonts w:cstheme="minorHAnsi"/>
          <w:sz w:val="24"/>
          <w:szCs w:val="24"/>
          <w:lang w:val="en-US"/>
        </w:rPr>
        <w:t xml:space="preserve"> W</w:t>
      </w:r>
      <w:r w:rsidR="00A8352E" w:rsidRPr="00190CDE">
        <w:rPr>
          <w:rFonts w:cstheme="minorHAnsi"/>
          <w:sz w:val="24"/>
          <w:szCs w:val="24"/>
          <w:lang w:val="en-US"/>
        </w:rPr>
        <w:t xml:space="preserve">e solicited the perceptions of community elders, men and women in union about </w:t>
      </w:r>
      <w:r>
        <w:rPr>
          <w:rFonts w:cstheme="minorHAnsi"/>
          <w:sz w:val="24"/>
          <w:szCs w:val="24"/>
          <w:lang w:val="en-US"/>
        </w:rPr>
        <w:t>maternal health</w:t>
      </w:r>
      <w:r w:rsidR="00A8352E" w:rsidRPr="00190CDE">
        <w:rPr>
          <w:rFonts w:cstheme="minorHAnsi"/>
          <w:sz w:val="24"/>
          <w:szCs w:val="24"/>
          <w:lang w:val="en-US"/>
        </w:rPr>
        <w:t xml:space="preserve">, reasons for non-use </w:t>
      </w:r>
      <w:r>
        <w:rPr>
          <w:rFonts w:cstheme="minorHAnsi"/>
          <w:sz w:val="24"/>
          <w:szCs w:val="24"/>
          <w:lang w:val="en-US"/>
        </w:rPr>
        <w:t xml:space="preserve">of contraceptives </w:t>
      </w:r>
      <w:r w:rsidR="00A8352E" w:rsidRPr="00190CDE">
        <w:rPr>
          <w:rFonts w:cstheme="minorHAnsi"/>
          <w:sz w:val="24"/>
          <w:szCs w:val="24"/>
          <w:lang w:val="en-US"/>
        </w:rPr>
        <w:t xml:space="preserve">and suggestions to motivate use. </w:t>
      </w:r>
      <w:r w:rsidR="00385F09" w:rsidRPr="00190CDE">
        <w:rPr>
          <w:rFonts w:cstheme="minorHAnsi"/>
          <w:sz w:val="24"/>
          <w:szCs w:val="24"/>
          <w:lang w:val="en-US"/>
        </w:rPr>
        <w:t xml:space="preserve">Eight </w:t>
      </w:r>
      <w:r w:rsidR="00385F09" w:rsidRPr="00190CDE">
        <w:rPr>
          <w:rFonts w:cstheme="minorHAnsi"/>
          <w:sz w:val="24"/>
          <w:szCs w:val="24"/>
          <w:lang w:val="en-US"/>
        </w:rPr>
        <w:lastRenderedPageBreak/>
        <w:t xml:space="preserve">community conversations </w:t>
      </w:r>
      <w:r w:rsidR="007570FF" w:rsidRPr="00190CDE">
        <w:rPr>
          <w:rFonts w:cstheme="minorHAnsi"/>
          <w:sz w:val="24"/>
          <w:szCs w:val="24"/>
          <w:lang w:val="en-US"/>
        </w:rPr>
        <w:t xml:space="preserve">(CCs) </w:t>
      </w:r>
      <w:r w:rsidR="00385F09" w:rsidRPr="00190CDE">
        <w:rPr>
          <w:rFonts w:cstheme="minorHAnsi"/>
          <w:sz w:val="24"/>
          <w:szCs w:val="24"/>
          <w:lang w:val="en-US"/>
        </w:rPr>
        <w:t>with the elders, 12 focus group discussions (FGDs) with men and 8 FGDs with women were conducted between July-August</w:t>
      </w:r>
      <w:r w:rsidR="00A8352E" w:rsidRPr="00190CDE">
        <w:rPr>
          <w:rFonts w:cstheme="minorHAnsi"/>
          <w:sz w:val="24"/>
          <w:szCs w:val="24"/>
          <w:lang w:val="en-US"/>
        </w:rPr>
        <w:t xml:space="preserve"> 2017. </w:t>
      </w:r>
      <w:r w:rsidR="007570FF" w:rsidRPr="00190CDE">
        <w:rPr>
          <w:rFonts w:cstheme="minorHAnsi"/>
          <w:sz w:val="24"/>
          <w:szCs w:val="24"/>
        </w:rPr>
        <w:t>The CCs and FGDs were tape-recorded and transcribed.  A code list was generated by two authors from the discussion guides and categories emerging from the narratives. Computer-assisted software (</w:t>
      </w:r>
      <w:proofErr w:type="spellStart"/>
      <w:r w:rsidR="007570FF" w:rsidRPr="00190CDE">
        <w:rPr>
          <w:rFonts w:cstheme="minorHAnsi"/>
          <w:sz w:val="24"/>
          <w:szCs w:val="24"/>
        </w:rPr>
        <w:t>Atlas.ti</w:t>
      </w:r>
      <w:proofErr w:type="spellEnd"/>
      <w:r w:rsidR="007570FF" w:rsidRPr="00190CDE">
        <w:rPr>
          <w:rFonts w:cstheme="minorHAnsi"/>
          <w:sz w:val="24"/>
          <w:szCs w:val="24"/>
        </w:rPr>
        <w:t xml:space="preserve"> 6.2) was used to code and organize the codes into relevant themes. The analysis consisted of description of the content and form following identified relevant themes. To ensure consistency and credibility of the data and the findings, member check, source and investigator triangulation and peer review were employed. </w:t>
      </w:r>
    </w:p>
    <w:p w:rsidR="004F50C2" w:rsidRPr="00190CDE" w:rsidRDefault="004F50C2" w:rsidP="0031728D">
      <w:pPr>
        <w:jc w:val="both"/>
        <w:rPr>
          <w:rFonts w:cstheme="minorHAnsi"/>
          <w:sz w:val="24"/>
          <w:szCs w:val="24"/>
          <w:lang w:val="en-US"/>
        </w:rPr>
      </w:pPr>
    </w:p>
    <w:p w:rsidR="004F50C2" w:rsidRPr="00190CDE" w:rsidRDefault="004F50C2" w:rsidP="0031728D">
      <w:pPr>
        <w:jc w:val="both"/>
        <w:rPr>
          <w:rFonts w:cstheme="minorHAnsi"/>
          <w:b/>
          <w:sz w:val="24"/>
          <w:szCs w:val="24"/>
          <w:lang w:val="en-US"/>
        </w:rPr>
      </w:pPr>
      <w:r w:rsidRPr="00190CDE">
        <w:rPr>
          <w:rFonts w:cstheme="minorHAnsi"/>
          <w:b/>
          <w:sz w:val="24"/>
          <w:szCs w:val="24"/>
          <w:lang w:val="en-US"/>
        </w:rPr>
        <w:t>Results/key findings (250 words max)</w:t>
      </w:r>
    </w:p>
    <w:p w:rsidR="004F50C2" w:rsidRPr="00190CDE" w:rsidRDefault="00385F09" w:rsidP="0031728D">
      <w:pPr>
        <w:jc w:val="both"/>
        <w:rPr>
          <w:rFonts w:cstheme="minorHAnsi"/>
          <w:sz w:val="24"/>
          <w:szCs w:val="24"/>
          <w:lang w:val="en-US"/>
        </w:rPr>
      </w:pPr>
      <w:r w:rsidRPr="00190CDE">
        <w:rPr>
          <w:rFonts w:cstheme="minorHAnsi"/>
          <w:sz w:val="24"/>
          <w:szCs w:val="24"/>
          <w:lang w:val="en-US"/>
        </w:rPr>
        <w:t xml:space="preserve">There was a common acknowledgement of the need to </w:t>
      </w:r>
      <w:r w:rsidR="000A31E3">
        <w:rPr>
          <w:rFonts w:cstheme="minorHAnsi"/>
          <w:sz w:val="24"/>
          <w:szCs w:val="24"/>
          <w:lang w:val="en-US"/>
        </w:rPr>
        <w:t xml:space="preserve">limit desired number of children as a strategy to </w:t>
      </w:r>
      <w:r w:rsidRPr="00190CDE">
        <w:rPr>
          <w:rFonts w:cstheme="minorHAnsi"/>
          <w:sz w:val="24"/>
          <w:szCs w:val="24"/>
          <w:lang w:val="en-US"/>
        </w:rPr>
        <w:t>adapt to the social and economic changes that are shifting the burden of childrearing to biological parents</w:t>
      </w:r>
      <w:r w:rsidR="000A31E3">
        <w:rPr>
          <w:rFonts w:cstheme="minorHAnsi"/>
          <w:sz w:val="24"/>
          <w:szCs w:val="24"/>
          <w:lang w:val="en-US"/>
        </w:rPr>
        <w:t>.</w:t>
      </w:r>
      <w:r w:rsidRPr="00190CDE">
        <w:rPr>
          <w:rFonts w:cstheme="minorHAnsi"/>
          <w:sz w:val="24"/>
          <w:szCs w:val="24"/>
          <w:lang w:val="en-US"/>
        </w:rPr>
        <w:t xml:space="preserve"> </w:t>
      </w:r>
      <w:r w:rsidR="000A31E3">
        <w:rPr>
          <w:rFonts w:cstheme="minorHAnsi"/>
          <w:sz w:val="24"/>
          <w:szCs w:val="24"/>
          <w:lang w:val="en-US"/>
        </w:rPr>
        <w:t>Also, t</w:t>
      </w:r>
      <w:r w:rsidRPr="00190CDE">
        <w:rPr>
          <w:rFonts w:cstheme="minorHAnsi"/>
          <w:sz w:val="24"/>
          <w:szCs w:val="24"/>
          <w:lang w:val="en-US"/>
        </w:rPr>
        <w:t xml:space="preserve">he participants recognized </w:t>
      </w:r>
      <w:r w:rsidR="001B0878" w:rsidRPr="00190CDE">
        <w:rPr>
          <w:rFonts w:cstheme="minorHAnsi"/>
          <w:sz w:val="24"/>
          <w:szCs w:val="24"/>
          <w:lang w:val="en-US"/>
        </w:rPr>
        <w:t>and reflected on the social</w:t>
      </w:r>
      <w:r w:rsidRPr="00190CDE">
        <w:rPr>
          <w:rFonts w:cstheme="minorHAnsi"/>
          <w:sz w:val="24"/>
          <w:szCs w:val="24"/>
          <w:lang w:val="en-US"/>
        </w:rPr>
        <w:t xml:space="preserve"> </w:t>
      </w:r>
      <w:r w:rsidR="001B0878" w:rsidRPr="00190CDE">
        <w:rPr>
          <w:rFonts w:cstheme="minorHAnsi"/>
          <w:sz w:val="24"/>
          <w:szCs w:val="24"/>
          <w:lang w:val="en-US"/>
        </w:rPr>
        <w:t>(shame) and health effects of short birth interva</w:t>
      </w:r>
      <w:r w:rsidR="00671824" w:rsidRPr="00190CDE">
        <w:rPr>
          <w:rFonts w:cstheme="minorHAnsi"/>
          <w:sz w:val="24"/>
          <w:szCs w:val="24"/>
          <w:lang w:val="en-US"/>
        </w:rPr>
        <w:t>l. Reasons for non-use included outright lack and</w:t>
      </w:r>
      <w:r w:rsidR="001B0878" w:rsidRPr="00190CDE">
        <w:rPr>
          <w:rFonts w:cstheme="minorHAnsi"/>
          <w:sz w:val="24"/>
          <w:szCs w:val="24"/>
          <w:lang w:val="en-US"/>
        </w:rPr>
        <w:t xml:space="preserve"> </w:t>
      </w:r>
      <w:r w:rsidR="00E77399" w:rsidRPr="00190CDE">
        <w:rPr>
          <w:rFonts w:cstheme="minorHAnsi"/>
          <w:sz w:val="24"/>
          <w:szCs w:val="24"/>
          <w:lang w:val="en-US"/>
        </w:rPr>
        <w:t>in</w:t>
      </w:r>
      <w:r w:rsidR="000A31E3">
        <w:rPr>
          <w:rFonts w:cstheme="minorHAnsi"/>
          <w:sz w:val="24"/>
          <w:szCs w:val="24"/>
          <w:lang w:val="en-US"/>
        </w:rPr>
        <w:t xml:space="preserve">adequate knowledge about </w:t>
      </w:r>
      <w:r w:rsidR="001B0878" w:rsidRPr="00190CDE">
        <w:rPr>
          <w:rFonts w:cstheme="minorHAnsi"/>
          <w:sz w:val="24"/>
          <w:szCs w:val="24"/>
          <w:lang w:val="en-US"/>
        </w:rPr>
        <w:t>family planning methods and how they function</w:t>
      </w:r>
      <w:r w:rsidR="000A31E3">
        <w:rPr>
          <w:rFonts w:cstheme="minorHAnsi"/>
          <w:sz w:val="24"/>
          <w:szCs w:val="24"/>
          <w:lang w:val="en-US"/>
        </w:rPr>
        <w:t>,</w:t>
      </w:r>
      <w:r w:rsidR="00671824" w:rsidRPr="00190CDE">
        <w:rPr>
          <w:rFonts w:cstheme="minorHAnsi"/>
          <w:sz w:val="24"/>
          <w:szCs w:val="24"/>
          <w:lang w:val="en-US"/>
        </w:rPr>
        <w:t xml:space="preserve"> particularly among men; </w:t>
      </w:r>
      <w:r w:rsidR="001B0878" w:rsidRPr="00190CDE">
        <w:rPr>
          <w:rFonts w:cstheme="minorHAnsi"/>
          <w:sz w:val="24"/>
          <w:szCs w:val="24"/>
          <w:lang w:val="en-US"/>
        </w:rPr>
        <w:t>fear of the side effects drawing examples from personal and experiences of women known to them; attribution of occurrence of “strange” ailments in the community to use of modern contraceptives</w:t>
      </w:r>
      <w:r w:rsidR="00671824" w:rsidRPr="00190CDE">
        <w:rPr>
          <w:rFonts w:cstheme="minorHAnsi"/>
          <w:sz w:val="24"/>
          <w:szCs w:val="24"/>
          <w:lang w:val="en-US"/>
        </w:rPr>
        <w:t xml:space="preserve">; </w:t>
      </w:r>
      <w:r w:rsidR="001C1792" w:rsidRPr="00190CDE">
        <w:rPr>
          <w:rFonts w:cstheme="minorHAnsi"/>
          <w:sz w:val="24"/>
          <w:szCs w:val="24"/>
          <w:lang w:val="en-US"/>
        </w:rPr>
        <w:t>belief that FP is not meant for eve</w:t>
      </w:r>
      <w:r w:rsidR="00B24532" w:rsidRPr="00190CDE">
        <w:rPr>
          <w:rFonts w:cstheme="minorHAnsi"/>
          <w:sz w:val="24"/>
          <w:szCs w:val="24"/>
          <w:lang w:val="en-US"/>
        </w:rPr>
        <w:t>r</w:t>
      </w:r>
      <w:r w:rsidR="001C1792" w:rsidRPr="00190CDE">
        <w:rPr>
          <w:rFonts w:cstheme="minorHAnsi"/>
          <w:sz w:val="24"/>
          <w:szCs w:val="24"/>
          <w:lang w:val="en-US"/>
        </w:rPr>
        <w:t xml:space="preserve">y woman; </w:t>
      </w:r>
      <w:r w:rsidR="00B24532" w:rsidRPr="00190CDE">
        <w:rPr>
          <w:rFonts w:cstheme="minorHAnsi"/>
          <w:sz w:val="24"/>
          <w:szCs w:val="24"/>
          <w:lang w:val="en-US"/>
        </w:rPr>
        <w:t xml:space="preserve">preference for traditional methods; </w:t>
      </w:r>
      <w:r w:rsidR="00671824" w:rsidRPr="00190CDE">
        <w:rPr>
          <w:rFonts w:cstheme="minorHAnsi"/>
          <w:sz w:val="24"/>
          <w:szCs w:val="24"/>
          <w:lang w:val="en-US"/>
        </w:rPr>
        <w:t>fear of</w:t>
      </w:r>
      <w:r w:rsidR="001C1792" w:rsidRPr="00190CDE">
        <w:rPr>
          <w:rFonts w:cstheme="minorHAnsi"/>
          <w:sz w:val="24"/>
          <w:szCs w:val="24"/>
          <w:lang w:val="en-US"/>
        </w:rPr>
        <w:t xml:space="preserve"> method failure; doubt about the methods; lack of confidence in the midwives who provide FP services and fear of losing social status associated with having many children among others. </w:t>
      </w:r>
      <w:r w:rsidR="0031728D">
        <w:rPr>
          <w:rFonts w:cstheme="minorHAnsi"/>
          <w:sz w:val="24"/>
          <w:szCs w:val="24"/>
          <w:lang w:val="en-US"/>
        </w:rPr>
        <w:t xml:space="preserve">Although community health workers and midwives conduct a monthly FP campaign in most of these communities, the participants expressed lack of confidence in these providers, attributing some of the side effects to their incompetence. </w:t>
      </w:r>
      <w:r w:rsidR="001C1792" w:rsidRPr="00190CDE">
        <w:rPr>
          <w:rFonts w:cstheme="minorHAnsi"/>
          <w:sz w:val="24"/>
          <w:szCs w:val="24"/>
          <w:lang w:val="en-US"/>
        </w:rPr>
        <w:t xml:space="preserve">A major </w:t>
      </w:r>
      <w:r w:rsidR="00B24532" w:rsidRPr="00190CDE">
        <w:rPr>
          <w:rFonts w:cstheme="minorHAnsi"/>
          <w:sz w:val="24"/>
          <w:szCs w:val="24"/>
          <w:lang w:val="en-US"/>
        </w:rPr>
        <w:t xml:space="preserve">approach to increase utilization suggested by the </w:t>
      </w:r>
      <w:r w:rsidR="001C1792" w:rsidRPr="00190CDE">
        <w:rPr>
          <w:rFonts w:cstheme="minorHAnsi"/>
          <w:sz w:val="24"/>
          <w:szCs w:val="24"/>
          <w:lang w:val="en-US"/>
        </w:rPr>
        <w:t xml:space="preserve">participants </w:t>
      </w:r>
      <w:r w:rsidR="000A31E3">
        <w:rPr>
          <w:rFonts w:cstheme="minorHAnsi"/>
          <w:sz w:val="24"/>
          <w:szCs w:val="24"/>
          <w:lang w:val="en-US"/>
        </w:rPr>
        <w:t xml:space="preserve">was </w:t>
      </w:r>
      <w:r w:rsidR="001C1792" w:rsidRPr="00190CDE">
        <w:rPr>
          <w:rFonts w:cstheme="minorHAnsi"/>
          <w:sz w:val="24"/>
          <w:szCs w:val="24"/>
          <w:lang w:val="en-US"/>
        </w:rPr>
        <w:t xml:space="preserve">community </w:t>
      </w:r>
      <w:r w:rsidR="00B24532" w:rsidRPr="00190CDE">
        <w:rPr>
          <w:rFonts w:cstheme="minorHAnsi"/>
          <w:sz w:val="24"/>
          <w:szCs w:val="24"/>
          <w:lang w:val="en-US"/>
        </w:rPr>
        <w:t xml:space="preserve">FP </w:t>
      </w:r>
      <w:r w:rsidR="001C1792" w:rsidRPr="00190CDE">
        <w:rPr>
          <w:rFonts w:cstheme="minorHAnsi"/>
          <w:sz w:val="24"/>
          <w:szCs w:val="24"/>
          <w:lang w:val="en-US"/>
        </w:rPr>
        <w:t>education</w:t>
      </w:r>
      <w:r w:rsidR="001B0878" w:rsidRPr="00190CDE">
        <w:rPr>
          <w:rFonts w:cstheme="minorHAnsi"/>
          <w:sz w:val="24"/>
          <w:szCs w:val="24"/>
          <w:lang w:val="en-US"/>
        </w:rPr>
        <w:t xml:space="preserve"> by trusted and competent persons</w:t>
      </w:r>
      <w:r w:rsidR="001C1792" w:rsidRPr="00190CDE">
        <w:rPr>
          <w:rFonts w:cstheme="minorHAnsi"/>
          <w:sz w:val="24"/>
          <w:szCs w:val="24"/>
          <w:lang w:val="en-US"/>
        </w:rPr>
        <w:t xml:space="preserve">. </w:t>
      </w:r>
      <w:r w:rsidR="000A31E3">
        <w:rPr>
          <w:rFonts w:cstheme="minorHAnsi"/>
          <w:sz w:val="24"/>
          <w:szCs w:val="24"/>
          <w:lang w:val="en-US"/>
        </w:rPr>
        <w:t xml:space="preserve">This was a recurrent request in all the CCs and FGDs. </w:t>
      </w:r>
      <w:r w:rsidR="001C1792" w:rsidRPr="00190CDE">
        <w:rPr>
          <w:rFonts w:cstheme="minorHAnsi"/>
          <w:sz w:val="24"/>
          <w:szCs w:val="24"/>
          <w:lang w:val="en-US"/>
        </w:rPr>
        <w:t xml:space="preserve">Other </w:t>
      </w:r>
      <w:r w:rsidR="00B24532" w:rsidRPr="00190CDE">
        <w:rPr>
          <w:rFonts w:cstheme="minorHAnsi"/>
          <w:sz w:val="24"/>
          <w:szCs w:val="24"/>
          <w:lang w:val="en-US"/>
        </w:rPr>
        <w:t>suggestion</w:t>
      </w:r>
      <w:r w:rsidR="001C1792" w:rsidRPr="00190CDE">
        <w:rPr>
          <w:rFonts w:cstheme="minorHAnsi"/>
          <w:sz w:val="24"/>
          <w:szCs w:val="24"/>
          <w:lang w:val="en-US"/>
        </w:rPr>
        <w:t xml:space="preserve"> revolve</w:t>
      </w:r>
      <w:r w:rsidR="00B24532" w:rsidRPr="00190CDE">
        <w:rPr>
          <w:rFonts w:cstheme="minorHAnsi"/>
          <w:sz w:val="24"/>
          <w:szCs w:val="24"/>
          <w:lang w:val="en-US"/>
        </w:rPr>
        <w:t>s</w:t>
      </w:r>
      <w:r w:rsidR="001C1792" w:rsidRPr="00190CDE">
        <w:rPr>
          <w:rFonts w:cstheme="minorHAnsi"/>
          <w:sz w:val="24"/>
          <w:szCs w:val="24"/>
          <w:lang w:val="en-US"/>
        </w:rPr>
        <w:t xml:space="preserve"> around women’</w:t>
      </w:r>
      <w:r w:rsidR="00B24532" w:rsidRPr="00190CDE">
        <w:rPr>
          <w:rFonts w:cstheme="minorHAnsi"/>
          <w:sz w:val="24"/>
          <w:szCs w:val="24"/>
          <w:lang w:val="en-US"/>
        </w:rPr>
        <w:t xml:space="preserve">s agency, </w:t>
      </w:r>
      <w:r w:rsidR="001C1792" w:rsidRPr="00190CDE">
        <w:rPr>
          <w:rFonts w:cstheme="minorHAnsi"/>
          <w:sz w:val="24"/>
          <w:szCs w:val="24"/>
          <w:lang w:val="en-US"/>
        </w:rPr>
        <w:t>some of the elder</w:t>
      </w:r>
      <w:r w:rsidR="00B24532" w:rsidRPr="00190CDE">
        <w:rPr>
          <w:rFonts w:cstheme="minorHAnsi"/>
          <w:sz w:val="24"/>
          <w:szCs w:val="24"/>
          <w:lang w:val="en-US"/>
        </w:rPr>
        <w:t>s and men were of the opinion that</w:t>
      </w:r>
      <w:r w:rsidR="0031728D">
        <w:rPr>
          <w:rFonts w:cstheme="minorHAnsi"/>
          <w:sz w:val="24"/>
          <w:szCs w:val="24"/>
          <w:lang w:val="en-US"/>
        </w:rPr>
        <w:t xml:space="preserve"> if the women </w:t>
      </w:r>
      <w:r w:rsidR="001C1792" w:rsidRPr="00190CDE">
        <w:rPr>
          <w:rFonts w:cstheme="minorHAnsi"/>
          <w:sz w:val="24"/>
          <w:szCs w:val="24"/>
          <w:lang w:val="en-US"/>
        </w:rPr>
        <w:t>decide to use FP, they will support them.</w:t>
      </w:r>
      <w:r w:rsidR="0031728D">
        <w:rPr>
          <w:rFonts w:cstheme="minorHAnsi"/>
          <w:sz w:val="24"/>
          <w:szCs w:val="24"/>
          <w:lang w:val="en-US"/>
        </w:rPr>
        <w:t xml:space="preserve"> </w:t>
      </w:r>
      <w:r w:rsidR="001C1792" w:rsidRPr="00190CDE">
        <w:rPr>
          <w:rFonts w:cstheme="minorHAnsi"/>
          <w:sz w:val="24"/>
          <w:szCs w:val="24"/>
          <w:lang w:val="en-US"/>
        </w:rPr>
        <w:t xml:space="preserve"> </w:t>
      </w:r>
      <w:r w:rsidR="001B0878" w:rsidRPr="00190CDE">
        <w:rPr>
          <w:rFonts w:cstheme="minorHAnsi"/>
          <w:sz w:val="24"/>
          <w:szCs w:val="24"/>
          <w:lang w:val="en-US"/>
        </w:rPr>
        <w:t xml:space="preserve"> </w:t>
      </w:r>
    </w:p>
    <w:p w:rsidR="00B24532" w:rsidRPr="00190CDE" w:rsidRDefault="00B24532" w:rsidP="0031728D">
      <w:pPr>
        <w:jc w:val="both"/>
        <w:rPr>
          <w:rFonts w:cstheme="minorHAnsi"/>
          <w:sz w:val="24"/>
          <w:szCs w:val="24"/>
          <w:lang w:val="en-US"/>
        </w:rPr>
      </w:pPr>
    </w:p>
    <w:p w:rsidR="004F50C2" w:rsidRPr="00190CDE" w:rsidRDefault="004F50C2" w:rsidP="0031728D">
      <w:pPr>
        <w:jc w:val="both"/>
        <w:rPr>
          <w:rFonts w:cstheme="minorHAnsi"/>
          <w:b/>
          <w:sz w:val="24"/>
          <w:szCs w:val="24"/>
          <w:lang w:val="en-US"/>
        </w:rPr>
      </w:pPr>
      <w:r w:rsidRPr="00190CDE">
        <w:rPr>
          <w:rFonts w:cstheme="minorHAnsi"/>
          <w:b/>
          <w:sz w:val="24"/>
          <w:szCs w:val="24"/>
          <w:lang w:val="en-US"/>
        </w:rPr>
        <w:t>Knowledge contribution (250 words max)</w:t>
      </w:r>
    </w:p>
    <w:p w:rsidR="001B0878" w:rsidRPr="00190CDE" w:rsidRDefault="00B24532" w:rsidP="0031728D">
      <w:pPr>
        <w:autoSpaceDE w:val="0"/>
        <w:autoSpaceDN w:val="0"/>
        <w:adjustRightInd w:val="0"/>
        <w:jc w:val="both"/>
        <w:rPr>
          <w:rFonts w:cstheme="minorHAnsi"/>
          <w:sz w:val="24"/>
          <w:szCs w:val="24"/>
        </w:rPr>
      </w:pPr>
      <w:r w:rsidRPr="00190CDE">
        <w:rPr>
          <w:rFonts w:cstheme="minorHAnsi"/>
          <w:sz w:val="24"/>
          <w:szCs w:val="24"/>
        </w:rPr>
        <w:t>The proposed research harness</w:t>
      </w:r>
      <w:r w:rsidR="00E77399" w:rsidRPr="00190CDE">
        <w:rPr>
          <w:rFonts w:cstheme="minorHAnsi"/>
          <w:sz w:val="24"/>
          <w:szCs w:val="24"/>
        </w:rPr>
        <w:t>ed</w:t>
      </w:r>
      <w:r w:rsidRPr="00190CDE">
        <w:rPr>
          <w:rFonts w:cstheme="minorHAnsi"/>
          <w:sz w:val="24"/>
          <w:szCs w:val="24"/>
        </w:rPr>
        <w:t xml:space="preserve"> the potential of qualitative research, especially community conversations to engage local people to collectively identify the reasons for unmet need, brainstorm potential strategies for solving this problem locally. Community conversation has been successively applied to tackle child marriage, female genital mutilation, and HIV/AIDS in several SSA countries. </w:t>
      </w:r>
      <w:r w:rsidR="00561E0D">
        <w:rPr>
          <w:rFonts w:cstheme="minorHAnsi"/>
          <w:sz w:val="24"/>
          <w:szCs w:val="24"/>
        </w:rPr>
        <w:t xml:space="preserve">Engaging FGDs and </w:t>
      </w:r>
      <w:r w:rsidR="00E77399" w:rsidRPr="00190CDE">
        <w:rPr>
          <w:rFonts w:cstheme="minorHAnsi"/>
          <w:sz w:val="24"/>
          <w:szCs w:val="24"/>
        </w:rPr>
        <w:t xml:space="preserve">community conversation with elders who are major gatekeepers in many communities in Nigeria revealed more reasons </w:t>
      </w:r>
      <w:r w:rsidR="00561E0D">
        <w:rPr>
          <w:rFonts w:cstheme="minorHAnsi"/>
          <w:sz w:val="24"/>
          <w:szCs w:val="24"/>
        </w:rPr>
        <w:t xml:space="preserve">for non-use </w:t>
      </w:r>
      <w:r w:rsidR="00E77399" w:rsidRPr="00190CDE">
        <w:rPr>
          <w:rFonts w:cstheme="minorHAnsi"/>
          <w:sz w:val="24"/>
          <w:szCs w:val="24"/>
        </w:rPr>
        <w:t>and strategies</w:t>
      </w:r>
      <w:r w:rsidRPr="00190CDE">
        <w:rPr>
          <w:rFonts w:cstheme="minorHAnsi"/>
          <w:sz w:val="24"/>
          <w:szCs w:val="24"/>
        </w:rPr>
        <w:t xml:space="preserve"> </w:t>
      </w:r>
      <w:r w:rsidR="00E77399" w:rsidRPr="00190CDE">
        <w:rPr>
          <w:rFonts w:cstheme="minorHAnsi"/>
          <w:sz w:val="24"/>
          <w:szCs w:val="24"/>
        </w:rPr>
        <w:t>that can be employed to motivate use</w:t>
      </w:r>
      <w:r w:rsidR="00561E0D">
        <w:rPr>
          <w:rFonts w:cstheme="minorHAnsi"/>
          <w:sz w:val="24"/>
          <w:szCs w:val="24"/>
        </w:rPr>
        <w:t xml:space="preserve"> of modern contraceptives</w:t>
      </w:r>
      <w:r w:rsidR="00E77399" w:rsidRPr="00190CDE">
        <w:rPr>
          <w:rFonts w:cstheme="minorHAnsi"/>
          <w:sz w:val="24"/>
          <w:szCs w:val="24"/>
        </w:rPr>
        <w:t>.</w:t>
      </w:r>
      <w:r w:rsidRPr="00190CDE">
        <w:rPr>
          <w:rFonts w:cstheme="minorHAnsi"/>
          <w:sz w:val="24"/>
          <w:szCs w:val="24"/>
        </w:rPr>
        <w:t xml:space="preserve"> </w:t>
      </w:r>
      <w:r w:rsidR="00E77399" w:rsidRPr="00190CDE">
        <w:rPr>
          <w:rFonts w:cstheme="minorHAnsi"/>
          <w:sz w:val="24"/>
          <w:szCs w:val="24"/>
        </w:rPr>
        <w:t xml:space="preserve">Knowledge of contraception is superficially widespread in Nigeria but not comprehensive; in 2013, 83% and 96% of married women and men, respectively, reported knowing at least one modern contraceptive method (2013 NDHS). Evidence from this study shows that </w:t>
      </w:r>
      <w:r w:rsidR="00190CDE" w:rsidRPr="00190CDE">
        <w:rPr>
          <w:rFonts w:cstheme="minorHAnsi"/>
          <w:sz w:val="24"/>
          <w:szCs w:val="24"/>
        </w:rPr>
        <w:t>this reported high percentage of</w:t>
      </w:r>
      <w:r w:rsidR="00E77399" w:rsidRPr="00190CDE">
        <w:rPr>
          <w:rFonts w:cstheme="minorHAnsi"/>
          <w:sz w:val="24"/>
          <w:szCs w:val="24"/>
        </w:rPr>
        <w:t xml:space="preserve"> knowledge is superficial, mentioning a method is not tantamount to knowledge that will translate to use.  </w:t>
      </w:r>
      <w:r w:rsidR="00190CDE" w:rsidRPr="00190CDE">
        <w:rPr>
          <w:rFonts w:cstheme="minorHAnsi"/>
          <w:sz w:val="24"/>
          <w:szCs w:val="24"/>
        </w:rPr>
        <w:t xml:space="preserve">Although the government of Nigeria is making effort to increase availability of FP service outlets and products, provision of free FP services, and training of providers, the uptake of contraceptives in the country is likely to remain low if these barriers are not addressed using community-driven approaches. </w:t>
      </w:r>
      <w:r w:rsidR="001B0878" w:rsidRPr="00190CDE">
        <w:rPr>
          <w:rFonts w:cstheme="minorHAnsi"/>
          <w:sz w:val="24"/>
          <w:szCs w:val="24"/>
          <w:lang w:val="en-US"/>
        </w:rPr>
        <w:t xml:space="preserve">Drawing from the submissions of the participants, we </w:t>
      </w:r>
      <w:r w:rsidR="001B0878" w:rsidRPr="00190CDE">
        <w:rPr>
          <w:rFonts w:cstheme="minorHAnsi"/>
          <w:sz w:val="24"/>
          <w:szCs w:val="24"/>
          <w:lang w:val="en-US"/>
        </w:rPr>
        <w:lastRenderedPageBreak/>
        <w:t>recommend a community-based strategy to address the barrier to uptake of mod</w:t>
      </w:r>
      <w:r w:rsidR="00190CDE" w:rsidRPr="00190CDE">
        <w:rPr>
          <w:rFonts w:cstheme="minorHAnsi"/>
          <w:sz w:val="24"/>
          <w:szCs w:val="24"/>
          <w:lang w:val="en-US"/>
        </w:rPr>
        <w:t>ern contraceptives in Nigeria. S</w:t>
      </w:r>
      <w:r w:rsidR="001B0878" w:rsidRPr="00190CDE">
        <w:rPr>
          <w:rFonts w:cstheme="minorHAnsi"/>
          <w:sz w:val="24"/>
          <w:szCs w:val="24"/>
          <w:lang w:val="en-US"/>
        </w:rPr>
        <w:t xml:space="preserve">pecifically, we recommend the recruitment and training of men and women who are nominated by the community to function as FP vanguards and community FP educators in their communities. </w:t>
      </w:r>
    </w:p>
    <w:p w:rsidR="001B0878" w:rsidRPr="00190CDE" w:rsidRDefault="001B0878" w:rsidP="0031728D">
      <w:pPr>
        <w:jc w:val="both"/>
        <w:rPr>
          <w:rFonts w:cstheme="minorHAnsi"/>
          <w:sz w:val="24"/>
          <w:szCs w:val="24"/>
        </w:rPr>
      </w:pPr>
    </w:p>
    <w:sectPr w:rsidR="001B0878" w:rsidRPr="00190CDE" w:rsidSect="000170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44CD"/>
    <w:rsid w:val="0001706A"/>
    <w:rsid w:val="000A31E3"/>
    <w:rsid w:val="00113471"/>
    <w:rsid w:val="00190CDE"/>
    <w:rsid w:val="001B0878"/>
    <w:rsid w:val="001C05F5"/>
    <w:rsid w:val="001C1792"/>
    <w:rsid w:val="002E1347"/>
    <w:rsid w:val="0031728D"/>
    <w:rsid w:val="00385F09"/>
    <w:rsid w:val="00465DC2"/>
    <w:rsid w:val="004F50C2"/>
    <w:rsid w:val="00545BE4"/>
    <w:rsid w:val="00561E0D"/>
    <w:rsid w:val="00621419"/>
    <w:rsid w:val="00671824"/>
    <w:rsid w:val="006753D4"/>
    <w:rsid w:val="007570FF"/>
    <w:rsid w:val="00793C50"/>
    <w:rsid w:val="008162F3"/>
    <w:rsid w:val="00937631"/>
    <w:rsid w:val="009444CD"/>
    <w:rsid w:val="00A8352E"/>
    <w:rsid w:val="00B24532"/>
    <w:rsid w:val="00C26918"/>
    <w:rsid w:val="00C765DF"/>
    <w:rsid w:val="00E77399"/>
    <w:rsid w:val="00EC43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06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5BE4"/>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3</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5</cp:revision>
  <dcterms:created xsi:type="dcterms:W3CDTF">2018-04-10T11:32:00Z</dcterms:created>
  <dcterms:modified xsi:type="dcterms:W3CDTF">2018-04-10T21:26:00Z</dcterms:modified>
</cp:coreProperties>
</file>